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784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2021–2022</w:t>
      </w:r>
      <w:r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ШКОЛЬНЫЙ ЭТАП</w:t>
      </w: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B66784" w:rsidRPr="00AC7185" w:rsidRDefault="00B66784" w:rsidP="00B6678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66784" w:rsidRPr="00AC7185" w:rsidRDefault="00B66784" w:rsidP="00B667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4572EB" w:rsidRPr="008E2D05" w:rsidRDefault="00B66784" w:rsidP="004572E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За каждый правильный ответ Вы можете получить </w:t>
      </w:r>
      <w:r w:rsidR="000273EA">
        <w:rPr>
          <w:rFonts w:ascii="Times New Roman" w:hAnsi="Times New Roman" w:cs="Times New Roman"/>
          <w:sz w:val="28"/>
          <w:szCs w:val="28"/>
        </w:rPr>
        <w:t>от 1 до 2</w:t>
      </w:r>
      <w:bookmarkStart w:id="0" w:name="_GoBack"/>
      <w:bookmarkEnd w:id="0"/>
      <w:r w:rsidR="004572EB">
        <w:rPr>
          <w:rFonts w:ascii="Times New Roman" w:hAnsi="Times New Roman" w:cs="Times New Roman"/>
          <w:sz w:val="28"/>
          <w:szCs w:val="28"/>
        </w:rPr>
        <w:t xml:space="preserve"> баллов, в зависимости от условий задания</w:t>
      </w:r>
      <w:r w:rsidR="004572EB" w:rsidRPr="008E2D05">
        <w:rPr>
          <w:rFonts w:ascii="Times New Roman" w:hAnsi="Times New Roman" w:cs="Times New Roman"/>
          <w:sz w:val="28"/>
          <w:szCs w:val="28"/>
        </w:rPr>
        <w:t>.</w:t>
      </w:r>
    </w:p>
    <w:p w:rsidR="00B66784" w:rsidRPr="00AC7185" w:rsidRDefault="00B66784" w:rsidP="00B667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80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B66784" w:rsidRPr="00AC7185" w:rsidRDefault="00B66784" w:rsidP="00B667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B66784" w:rsidRPr="00AC7185" w:rsidRDefault="00061B8A" w:rsidP="00B6678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</w:t>
      </w:r>
      <w:r w:rsidR="00B66784">
        <w:rPr>
          <w:rFonts w:ascii="Times New Roman" w:hAnsi="Times New Roman" w:cs="Times New Roman"/>
          <w:sz w:val="28"/>
          <w:szCs w:val="28"/>
        </w:rPr>
        <w:t>0</w:t>
      </w:r>
      <w:r w:rsidR="00B66784"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66784" w:rsidRPr="00AC7185" w:rsidRDefault="00B66784" w:rsidP="00B6678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66784" w:rsidRPr="00AC7185" w:rsidRDefault="00B66784" w:rsidP="00B66784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33792C" w:rsidRDefault="0033792C">
      <w:r>
        <w:br w:type="page"/>
      </w:r>
    </w:p>
    <w:p w:rsidR="0033792C" w:rsidRDefault="0033792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225"/>
        <w:gridCol w:w="3119"/>
        <w:gridCol w:w="1136"/>
        <w:gridCol w:w="1409"/>
      </w:tblGrid>
      <w:tr w:rsidR="00441169" w:rsidRPr="0033792C" w:rsidTr="00417843">
        <w:tc>
          <w:tcPr>
            <w:tcW w:w="9345" w:type="dxa"/>
            <w:gridSpan w:val="5"/>
          </w:tcPr>
          <w:p w:rsidR="00441169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«Да» или «нет»? Если вы согласны с утверждением, напишите «да», если не согласны — «нет»</w:t>
            </w:r>
            <w:r w:rsidR="006C64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10).</w:t>
            </w:r>
          </w:p>
        </w:tc>
      </w:tr>
      <w:tr w:rsidR="00441169" w:rsidRPr="0033792C" w:rsidTr="0033792C">
        <w:tc>
          <w:tcPr>
            <w:tcW w:w="456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0" w:type="dxa"/>
            <w:gridSpan w:val="3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права и система законодательства являются синонимичными понятиями. </w:t>
            </w:r>
          </w:p>
        </w:tc>
        <w:tc>
          <w:tcPr>
            <w:tcW w:w="1409" w:type="dxa"/>
          </w:tcPr>
          <w:p w:rsidR="004572EB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33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1169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41169" w:rsidRPr="0033792C" w:rsidTr="0033792C">
        <w:tc>
          <w:tcPr>
            <w:tcW w:w="456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0" w:type="dxa"/>
            <w:gridSpan w:val="3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– социалистическое государство, политика которого направлено на создание условий, обеспечивающих достойную жизнь и свободное развитие человека. </w:t>
            </w:r>
          </w:p>
        </w:tc>
        <w:tc>
          <w:tcPr>
            <w:tcW w:w="1409" w:type="dxa"/>
          </w:tcPr>
          <w:p w:rsidR="004572EB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33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1169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441169" w:rsidRPr="0033792C" w:rsidTr="0033792C">
        <w:tc>
          <w:tcPr>
            <w:tcW w:w="456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0" w:type="dxa"/>
            <w:gridSpan w:val="3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Уголовный Кодекс Российской Федерации был принят в 1996 году</w:t>
            </w:r>
          </w:p>
        </w:tc>
        <w:tc>
          <w:tcPr>
            <w:tcW w:w="1409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33792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41169" w:rsidRPr="0033792C" w:rsidTr="0033792C">
        <w:tc>
          <w:tcPr>
            <w:tcW w:w="456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0" w:type="dxa"/>
            <w:gridSpan w:val="3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 Семейном кодексе нет определения понятия «семья»</w:t>
            </w:r>
          </w:p>
        </w:tc>
        <w:tc>
          <w:tcPr>
            <w:tcW w:w="1409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33792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441169" w:rsidRPr="0033792C" w:rsidTr="0033792C">
        <w:tc>
          <w:tcPr>
            <w:tcW w:w="456" w:type="dxa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0" w:type="dxa"/>
            <w:gridSpan w:val="3"/>
          </w:tcPr>
          <w:p w:rsidR="00441169" w:rsidRPr="0033792C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Работодателем может быть только юридическое лицо.</w:t>
            </w:r>
          </w:p>
        </w:tc>
        <w:tc>
          <w:tcPr>
            <w:tcW w:w="1409" w:type="dxa"/>
          </w:tcPr>
          <w:p w:rsidR="004572EB" w:rsidRDefault="00441169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33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41169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B70E26" w:rsidRPr="0033792C" w:rsidTr="0033792C">
        <w:tc>
          <w:tcPr>
            <w:tcW w:w="456" w:type="dxa"/>
          </w:tcPr>
          <w:p w:rsidR="00B70E26" w:rsidRPr="0033792C" w:rsidRDefault="00B70E26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0" w:type="dxa"/>
            <w:gridSpan w:val="3"/>
          </w:tcPr>
          <w:p w:rsidR="00B70E26" w:rsidRPr="0033792C" w:rsidRDefault="00B70E26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Уголовная ответственность за мошенничество наступает с 14 лет</w:t>
            </w:r>
          </w:p>
        </w:tc>
        <w:tc>
          <w:tcPr>
            <w:tcW w:w="1409" w:type="dxa"/>
          </w:tcPr>
          <w:p w:rsidR="004572EB" w:rsidRDefault="00B70E26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33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0E26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B70E26" w:rsidRPr="0033792C" w:rsidTr="0033792C">
        <w:tc>
          <w:tcPr>
            <w:tcW w:w="456" w:type="dxa"/>
          </w:tcPr>
          <w:p w:rsidR="00B70E26" w:rsidRPr="0033792C" w:rsidRDefault="00B70E26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80" w:type="dxa"/>
            <w:gridSpan w:val="3"/>
          </w:tcPr>
          <w:p w:rsidR="00B70E26" w:rsidRPr="0033792C" w:rsidRDefault="008446A7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Товарищество предпринимателей также называют «артелью»</w:t>
            </w:r>
          </w:p>
        </w:tc>
        <w:tc>
          <w:tcPr>
            <w:tcW w:w="1409" w:type="dxa"/>
          </w:tcPr>
          <w:p w:rsidR="004572EB" w:rsidRDefault="008446A7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33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0E26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8446A7" w:rsidRPr="0033792C" w:rsidTr="0033792C">
        <w:tc>
          <w:tcPr>
            <w:tcW w:w="456" w:type="dxa"/>
          </w:tcPr>
          <w:p w:rsidR="008446A7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0" w:type="dxa"/>
            <w:gridSpan w:val="3"/>
          </w:tcPr>
          <w:p w:rsidR="008446A7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брака недействительным влечет иные юридические </w:t>
            </w:r>
            <w:proofErr w:type="gramStart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proofErr w:type="gramEnd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 нежели расторжения брака</w:t>
            </w:r>
          </w:p>
        </w:tc>
        <w:tc>
          <w:tcPr>
            <w:tcW w:w="1409" w:type="dxa"/>
          </w:tcPr>
          <w:p w:rsidR="008446A7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33792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8446A7" w:rsidRPr="0033792C" w:rsidTr="0033792C">
        <w:tc>
          <w:tcPr>
            <w:tcW w:w="456" w:type="dxa"/>
          </w:tcPr>
          <w:p w:rsidR="008446A7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80" w:type="dxa"/>
            <w:gridSpan w:val="3"/>
          </w:tcPr>
          <w:p w:rsidR="008446A7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Чтобы расторгнуть трудовой договор с несовершеннолетним по инициативе работодателя необходимо получить согласие государственной инспекции труда и комиссии по делам несовершеннолетних</w:t>
            </w:r>
          </w:p>
        </w:tc>
        <w:tc>
          <w:tcPr>
            <w:tcW w:w="1409" w:type="dxa"/>
          </w:tcPr>
          <w:p w:rsidR="008446A7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33792C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D47055" w:rsidRPr="0033792C" w:rsidTr="0033792C">
        <w:tc>
          <w:tcPr>
            <w:tcW w:w="456" w:type="dxa"/>
          </w:tcPr>
          <w:p w:rsidR="00D47055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80" w:type="dxa"/>
            <w:gridSpan w:val="3"/>
          </w:tcPr>
          <w:p w:rsidR="00D47055" w:rsidRPr="0033792C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Джон Локк является автором такого труда как «О праве войны и мира»</w:t>
            </w:r>
          </w:p>
        </w:tc>
        <w:tc>
          <w:tcPr>
            <w:tcW w:w="1409" w:type="dxa"/>
          </w:tcPr>
          <w:p w:rsidR="004572EB" w:rsidRDefault="00D47055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3379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47055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33792C" w:rsidRPr="0033792C" w:rsidTr="000619BB">
        <w:tc>
          <w:tcPr>
            <w:tcW w:w="9345" w:type="dxa"/>
            <w:gridSpan w:val="5"/>
          </w:tcPr>
          <w:p w:rsidR="0033792C" w:rsidRPr="006920C4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Выб</w:t>
            </w:r>
            <w:r w:rsidR="006C6406">
              <w:rPr>
                <w:rFonts w:ascii="Times New Roman" w:hAnsi="Times New Roman" w:cs="Times New Roman"/>
                <w:b/>
                <w:sz w:val="24"/>
                <w:szCs w:val="24"/>
              </w:rPr>
              <w:t>ерете правильный вариант ответа (Максимальное количество баллов за задание – 10)</w:t>
            </w:r>
            <w:r w:rsidR="006C6406"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С какого возраста, по общему правилу, возможно заключение трудовых договоров?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14 лет;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15 лет;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16 лет;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18 лет;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15 лет – для мальчиков, 17 лет – для девочек.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Какой разновидности субъектов не предусматривает Конституция Российской Федерации?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Города республиканского значения;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Республики;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Края;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Области;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Автономные округа.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перечисленных ниже отраслей права относится к праву частному?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Финансовое право;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Наследственное право;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Семейное право;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Земельное право;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Административное право.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Какой правовой принцип не предусмотрен Уголовным кодексом </w:t>
            </w: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Федерации?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Вины;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Неотвратимости наказания;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Справедливости;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Гуманизма;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Законности.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Наличие</w:t>
            </w:r>
            <w:proofErr w:type="gramEnd"/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какого из указанных ниже обстоятельств не препятствует заключения брака?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Состояние в другом зарегистрированном браке (для мусульманских регионов Северного Кавказа);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Б. Признание одного из лиц, вступающих в брак, полностью </w:t>
            </w:r>
            <w:proofErr w:type="gramStart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недееспособным</w:t>
            </w:r>
            <w:proofErr w:type="gramEnd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 брачного возраста;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Г. Наличие родственной связи для </w:t>
            </w:r>
            <w:proofErr w:type="gramStart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двоюродных</w:t>
            </w:r>
            <w:proofErr w:type="gramEnd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 брата и сестры;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Отсутствие добровольного согласия супругов (для мусульманских регионов Северного Кавказа).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Специфической, доступной лишь властным органам формой реализации права является: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Соблюдение;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Исполнение;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Использование;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Применение;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Правотворчество.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перечисленных ниже конституционных прав является политическим?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Право на равный доступ к государственной службе;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Право беспрепятственно возвращаться в Российскую Федерацию;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Свобода совести;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Право на личную неприкосновенность;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Право обвиняемого в совершении преступления на рассмотрении его дела судом с участием присяжных заседателей.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Преступлением средней тяжести признается преступление, максимальное наказание за которое не превышает: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Пять лет лишения свободы за умышленное и неосторожное преступление;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Три года лишения свободы за умышленное преступление и восемь лет лишения свободы за неосторожное;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Три года лишения свободы за умышленное преступление и 10 лет лишения свободы за неосторожное;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Г. Пять лет лишения свободы за умышленное преступление и 10 лет за неосторожное.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Какое из нижеперечисленных оснований прекращения трудового договора осуществляется не по инициативе работодателя?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Ликвидация организации;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Прекращения деятельности индивидуального предпринимателя;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Смена собственника имущества (в отношении всех работников);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Смена собственника имущества (в отношении руководителя организации, его заместителей, главного бухгалтера);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Совершение работником, выполняющим воспитательные функции, аморального проступка.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(1 балл)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нижеперечисленных категорий имущества не относится к совместной собственности супругов: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Доходы одного из супругов от предпринимательской деятельности, в случае отсутствия работы у другого супруга;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Приобретенные за счет общих доходов ценные бумаги;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Исключительное право на результат интеллектуальной деятельности;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Вещи индивидуального пользования (в том числе драгоценности и иные предметы роскоши);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Доходы каждого из супругов от трудовой деятельности.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33792C" w:rsidRPr="0033792C" w:rsidTr="007B379B">
        <w:tc>
          <w:tcPr>
            <w:tcW w:w="9345" w:type="dxa"/>
            <w:gridSpan w:val="5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</w:t>
            </w:r>
            <w:r w:rsidR="006C6406">
              <w:rPr>
                <w:rFonts w:ascii="Times New Roman" w:hAnsi="Times New Roman" w:cs="Times New Roman"/>
                <w:b/>
                <w:sz w:val="24"/>
                <w:szCs w:val="24"/>
              </w:rPr>
              <w:t>ько правильных вариантов ответа (Максимальное количество баллов за задание – 10)</w:t>
            </w:r>
            <w:r w:rsidR="006C6406"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Что в соответствии с Уголовным кодексом признается обстоятельствами, освобождающими от уголовной ответственности: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Необходимая оборона;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Б. Деятельное раскаяние;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Крайняя необходимость;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Изменение обстановки;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Примирение с потерпевшим.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БГДЕ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Трудовому кодексу нерабочими праздничными днями не являются: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12 июня – День России;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12 декабря – День Конституции;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4 ноября – День народного единства;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10 декабря – День прав человека;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5 октября – День учителя.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БГД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БГДЕ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Что Конституция Российской Федерации относит к основам федеративного устройства: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Единство системы государственной власти;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Государственную целостность;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Свободное перемещение товаров;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Единство экономического пространства;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Равноправие и самоопределение народов.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АБД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БГДЕ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указанных ниже стран являются федерациями: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Нигерия;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Конго;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Непал;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Бельгия;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Д. Китай.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АВГ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БГДЕ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80" w:type="dxa"/>
            <w:gridSpan w:val="3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указанных ниже стран относятся к семье общего права: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33792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Новая Зеландия;</w:t>
            </w:r>
          </w:p>
          <w:p w:rsidR="0033792C" w:rsidRPr="0033792C" w:rsidRDefault="0033792C" w:rsidP="0033792C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792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Б. Франция;</w:t>
            </w:r>
          </w:p>
          <w:p w:rsidR="0033792C" w:rsidRPr="0033792C" w:rsidRDefault="0033792C" w:rsidP="0033792C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792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В. Румыния;</w:t>
            </w:r>
          </w:p>
          <w:p w:rsidR="0033792C" w:rsidRPr="0033792C" w:rsidRDefault="0033792C" w:rsidP="0033792C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792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Г. Российская Федерация;</w:t>
            </w:r>
          </w:p>
          <w:p w:rsidR="0033792C" w:rsidRPr="0033792C" w:rsidRDefault="0033792C" w:rsidP="0033792C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3792C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Д. Канада. </w:t>
            </w:r>
          </w:p>
        </w:tc>
        <w:tc>
          <w:tcPr>
            <w:tcW w:w="1409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0C4">
              <w:rPr>
                <w:rFonts w:ascii="Times New Roman" w:hAnsi="Times New Roman" w:cs="Times New Roman"/>
                <w:sz w:val="24"/>
                <w:szCs w:val="24"/>
              </w:rPr>
              <w:t>БГДЕ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наличии любой ошибки – 0 баллов)</w:t>
            </w:r>
          </w:p>
        </w:tc>
      </w:tr>
      <w:tr w:rsidR="0033792C" w:rsidRPr="0033792C" w:rsidTr="00D12248">
        <w:tc>
          <w:tcPr>
            <w:tcW w:w="9345" w:type="dxa"/>
            <w:gridSpan w:val="5"/>
          </w:tcPr>
          <w:p w:rsid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Предложите минимальное по объему обобщающее понятие, вбирающее в себя все нижеперечисленные:</w:t>
            </w:r>
          </w:p>
          <w:p w:rsidR="006C6406" w:rsidRPr="0033792C" w:rsidRDefault="006C6406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20)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Субъект, объект, содержание.</w:t>
            </w:r>
          </w:p>
        </w:tc>
        <w:tc>
          <w:tcPr>
            <w:tcW w:w="2545" w:type="dxa"/>
            <w:gridSpan w:val="2"/>
          </w:tcPr>
          <w:p w:rsidR="004572EB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Структура правоотношения.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Юридические акты; юридические поступки.</w:t>
            </w:r>
          </w:p>
        </w:tc>
        <w:tc>
          <w:tcPr>
            <w:tcW w:w="2545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Правомерные 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Гипотеза, диспозиция, санкция. </w:t>
            </w:r>
          </w:p>
        </w:tc>
        <w:tc>
          <w:tcPr>
            <w:tcW w:w="2545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Структура нормы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обычай, судебный прецедент, нормативный договор, юридическая доктрина. </w:t>
            </w:r>
          </w:p>
        </w:tc>
        <w:tc>
          <w:tcPr>
            <w:tcW w:w="2545" w:type="dxa"/>
            <w:gridSpan w:val="2"/>
          </w:tcPr>
          <w:p w:rsidR="004572EB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права.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Гражданское право, семейное право, трудовое право.</w:t>
            </w:r>
          </w:p>
        </w:tc>
        <w:tc>
          <w:tcPr>
            <w:tcW w:w="2545" w:type="dxa"/>
            <w:gridSpan w:val="2"/>
          </w:tcPr>
          <w:p w:rsidR="004572EB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Частное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Норма права, институт права, отрасль права. </w:t>
            </w:r>
          </w:p>
        </w:tc>
        <w:tc>
          <w:tcPr>
            <w:tcW w:w="2545" w:type="dxa"/>
            <w:gridSpan w:val="2"/>
          </w:tcPr>
          <w:p w:rsidR="004572EB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права.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Инкорпорация, консолидация, кодификация. </w:t>
            </w:r>
          </w:p>
        </w:tc>
        <w:tc>
          <w:tcPr>
            <w:tcW w:w="2545" w:type="dxa"/>
            <w:gridSpan w:val="2"/>
          </w:tcPr>
          <w:p w:rsidR="004572EB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законодательства.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Грамматический способ; телеологический способ; систематический способ; специально-юридический способ. </w:t>
            </w:r>
          </w:p>
        </w:tc>
        <w:tc>
          <w:tcPr>
            <w:tcW w:w="2545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Способы толкования.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Нормативное, каузальное, аутентичное, легальное.</w:t>
            </w:r>
          </w:p>
        </w:tc>
        <w:tc>
          <w:tcPr>
            <w:tcW w:w="2545" w:type="dxa"/>
            <w:gridSpan w:val="2"/>
          </w:tcPr>
          <w:p w:rsidR="004572EB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Виды толкования.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Материальная, гражданско-правовая, дисциплинарная. </w:t>
            </w:r>
          </w:p>
        </w:tc>
        <w:tc>
          <w:tcPr>
            <w:tcW w:w="2545" w:type="dxa"/>
            <w:gridSpan w:val="2"/>
          </w:tcPr>
          <w:p w:rsidR="004572EB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Юридическая ответственность.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1261E">
        <w:tc>
          <w:tcPr>
            <w:tcW w:w="9345" w:type="dxa"/>
            <w:gridSpan w:val="5"/>
          </w:tcPr>
          <w:p w:rsid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  <w:p w:rsidR="006C6406" w:rsidRPr="0033792C" w:rsidRDefault="006C6406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правления и государства: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1. Монархия;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2. Республика.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Малайзия;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Бразилия;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Венесуэла;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Греция;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Армения;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Е. Швеция;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Ж. Норвегия;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З. Финляндия;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И. Таиланд;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К. Дания;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Л. Испания. </w:t>
            </w:r>
          </w:p>
        </w:tc>
        <w:tc>
          <w:tcPr>
            <w:tcW w:w="2545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1. АЕЖИКЛ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2. БВГДЗ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территориального устройства и государства: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1. Унитарные государства;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Федерации.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Австралия;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Новая Зеландия;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Канада;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Австрия;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Ливия;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Е. Ливан;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Ж. Швеция;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З. Швейцария;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И. Ирак;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К. Иран;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Л. Камбоджа. </w:t>
            </w:r>
          </w:p>
        </w:tc>
        <w:tc>
          <w:tcPr>
            <w:tcW w:w="2545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БДЕЖКЛ;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2. АВГЗИ.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 – 0 баллов)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Уровни власти и предметы ведения: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1. Исключительное ведение Российской Федерации;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Судоустройство;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Адвокатура и нотариат;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Прокуратура;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Трудовое право;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Гражданское право;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Е. Правовое регулирование интеллектуальной деятельности;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Ж. Метрическая система;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З. Сельское хозяйство;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И. Кадры правоохранительных органов;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К. Производство ядовитых веществ;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Л. Выполнение международных договоров Российской Федерации. </w:t>
            </w:r>
          </w:p>
        </w:tc>
        <w:tc>
          <w:tcPr>
            <w:tcW w:w="2545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1. АВЕЖК;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2. БГЗИЛ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 и полномочия: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1. Государственная Дума;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Совет Федерации.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Назначения Председателя Конституционного Суда;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Назначение на должность Председателя Центрального Банка;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Освобождение от должности Председателя Центрального банка;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Назначение заместителей Председателя Верховного Суда;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Назначение на должность Председателя Счетной Палаты;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Е. Заслушивание ежегодных отчетов Правительства о результатах его деятельности;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Ж. Утверждение кандидатуры Председателя Правительства;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З. Освобождение о должности Председателя Счетной палаты;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 Заслушивание ежегодных докладов Генерального прокурора Российской Федерации о состоянии законности;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К. Назначение на должность Уполномоченного по правам человека;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Л. Выдвижение обвинения против Президента.</w:t>
            </w:r>
          </w:p>
        </w:tc>
        <w:tc>
          <w:tcPr>
            <w:tcW w:w="2545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БВЕЖКЛ;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2. АГДЗИ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44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Органы государственной власти и полномочия.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>1. Президент;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Правительство. 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А. Обеспечивает сохранение и развитие научного потенциала;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Б. Осуществляет меры по реализации внешней политики Российской Федерации;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В. Осуществляет руководство внешней политикой;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Г. Награждает государственными наградами Российской Федерации;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Д. Создает условия для развития экологического образования граждан;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Е. Разрабатывает и представляет Государственной Думе федеральный бюджет и обеспечивает его исполнение;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Ж. Назначает референдум;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З. Приостанавливает действие </w:t>
            </w:r>
            <w:proofErr w:type="gramStart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актов органов исполнительной власти субъектов Российской Федерации</w:t>
            </w:r>
            <w:proofErr w:type="gramEnd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их противоречия Конституции Российской Федерации и федеральным законам;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И. Обеспечивает проведение единой финансовой, кредитной и денежной политики;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К. Назначает и освобождает представителей Российской Федерации в Совете Федерации;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Л. Осуществляет управление федеральной собственностью.</w:t>
            </w:r>
          </w:p>
        </w:tc>
        <w:tc>
          <w:tcPr>
            <w:tcW w:w="2545" w:type="dxa"/>
            <w:gridSpan w:val="2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1. ВГЖ </w:t>
            </w:r>
            <w:proofErr w:type="gramStart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 xml:space="preserve">2. АБДЕИЛ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балла; при наличии любой ошибки – 0 баллов)</w:t>
            </w:r>
          </w:p>
        </w:tc>
      </w:tr>
      <w:tr w:rsidR="0033792C" w:rsidRPr="0033792C" w:rsidTr="00A471E4">
        <w:tc>
          <w:tcPr>
            <w:tcW w:w="9345" w:type="dxa"/>
            <w:gridSpan w:val="5"/>
          </w:tcPr>
          <w:p w:rsidR="0033792C" w:rsidRPr="006920C4" w:rsidRDefault="006C6406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аббревиатуры (Максимальное количество баллов за задание – 12)</w:t>
            </w: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</w:tcPr>
          <w:p w:rsidR="0033792C" w:rsidRPr="0033792C" w:rsidRDefault="0033792C" w:rsidP="0033792C">
            <w:pPr>
              <w:pStyle w:val="a5"/>
              <w:spacing w:before="0" w:beforeAutospacing="0" w:after="0" w:afterAutospacing="0"/>
              <w:ind w:firstLine="0"/>
            </w:pPr>
            <w:r w:rsidRPr="0033792C">
              <w:t>ГУП</w:t>
            </w:r>
          </w:p>
        </w:tc>
        <w:tc>
          <w:tcPr>
            <w:tcW w:w="5664" w:type="dxa"/>
            <w:gridSpan w:val="3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Государственное унитарное предприятие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5" w:type="dxa"/>
          </w:tcPr>
          <w:p w:rsidR="0033792C" w:rsidRPr="0033792C" w:rsidRDefault="0033792C" w:rsidP="0033792C">
            <w:pPr>
              <w:pStyle w:val="a5"/>
              <w:spacing w:before="0" w:beforeAutospacing="0" w:after="0" w:afterAutospacing="0"/>
              <w:ind w:firstLine="0"/>
            </w:pPr>
            <w:proofErr w:type="gramStart"/>
            <w:r w:rsidRPr="0033792C">
              <w:t>ПАСЕ</w:t>
            </w:r>
            <w:proofErr w:type="gramEnd"/>
          </w:p>
        </w:tc>
        <w:tc>
          <w:tcPr>
            <w:tcW w:w="5664" w:type="dxa"/>
            <w:gridSpan w:val="3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Парламентская ассамблея Совета Европы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5" w:type="dxa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ЕСПЧ</w:t>
            </w:r>
          </w:p>
        </w:tc>
        <w:tc>
          <w:tcPr>
            <w:tcW w:w="5664" w:type="dxa"/>
            <w:gridSpan w:val="3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Европейский суд по правам 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5" w:type="dxa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 xml:space="preserve">ЦИК России </w:t>
            </w:r>
          </w:p>
        </w:tc>
        <w:tc>
          <w:tcPr>
            <w:tcW w:w="5664" w:type="dxa"/>
            <w:gridSpan w:val="3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Центральная избирательная комиссия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5" w:type="dxa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МРОТ</w:t>
            </w:r>
          </w:p>
        </w:tc>
        <w:tc>
          <w:tcPr>
            <w:tcW w:w="5664" w:type="dxa"/>
            <w:gridSpan w:val="3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 xml:space="preserve">Минимальный </w:t>
            </w:r>
            <w:proofErr w:type="gramStart"/>
            <w:r w:rsidRPr="0033792C">
              <w:rPr>
                <w:rFonts w:ascii="Times New Roman" w:hAnsi="Times New Roman"/>
                <w:sz w:val="24"/>
                <w:szCs w:val="24"/>
              </w:rPr>
              <w:t>размер оплаты труда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5" w:type="dxa"/>
          </w:tcPr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КС РФ</w:t>
            </w:r>
          </w:p>
        </w:tc>
        <w:tc>
          <w:tcPr>
            <w:tcW w:w="5664" w:type="dxa"/>
            <w:gridSpan w:val="3"/>
          </w:tcPr>
          <w:p w:rsidR="004572EB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 w:rsidRPr="0033792C">
              <w:rPr>
                <w:rFonts w:ascii="Times New Roman" w:hAnsi="Times New Roman"/>
                <w:sz w:val="24"/>
                <w:szCs w:val="24"/>
              </w:rPr>
              <w:t>Конституционный Суд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792C" w:rsidRPr="0033792C" w:rsidRDefault="0033792C" w:rsidP="003379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E16FEF">
        <w:tc>
          <w:tcPr>
            <w:tcW w:w="9345" w:type="dxa"/>
            <w:gridSpan w:val="5"/>
          </w:tcPr>
          <w:p w:rsidR="0033792C" w:rsidRPr="0033792C" w:rsidRDefault="006C6406" w:rsidP="003379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 латынь (Максимальное количество баллов за задание – 8).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</w:tcPr>
          <w:p w:rsidR="0033792C" w:rsidRPr="0033792C" w:rsidRDefault="0033792C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>Non</w:t>
            </w:r>
            <w:proofErr w:type="spellEnd"/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>bis</w:t>
            </w:r>
            <w:proofErr w:type="spellEnd"/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>in</w:t>
            </w:r>
            <w:proofErr w:type="spellEnd"/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>idem</w:t>
            </w:r>
            <w:proofErr w:type="spellEnd"/>
          </w:p>
        </w:tc>
        <w:tc>
          <w:tcPr>
            <w:tcW w:w="5664" w:type="dxa"/>
            <w:gridSpan w:val="3"/>
          </w:tcPr>
          <w:p w:rsidR="0033792C" w:rsidRPr="0033792C" w:rsidRDefault="0033792C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>Не дважды за одно и то же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5" w:type="dxa"/>
          </w:tcPr>
          <w:p w:rsidR="0033792C" w:rsidRPr="0033792C" w:rsidRDefault="0033792C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3792C">
              <w:rPr>
                <w:rFonts w:ascii="Times New Roman" w:hAnsi="Times New Roman"/>
                <w:sz w:val="24"/>
                <w:szCs w:val="24"/>
              </w:rPr>
              <w:t>Res</w:t>
            </w:r>
            <w:proofErr w:type="spellEnd"/>
            <w:r w:rsidRPr="00337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792C">
              <w:rPr>
                <w:rFonts w:ascii="Times New Roman" w:hAnsi="Times New Roman"/>
                <w:sz w:val="24"/>
                <w:szCs w:val="24"/>
              </w:rPr>
              <w:t>mobiles</w:t>
            </w:r>
            <w:proofErr w:type="spellEnd"/>
          </w:p>
        </w:tc>
        <w:tc>
          <w:tcPr>
            <w:tcW w:w="5664" w:type="dxa"/>
            <w:gridSpan w:val="3"/>
          </w:tcPr>
          <w:p w:rsidR="0033792C" w:rsidRPr="0033792C" w:rsidRDefault="0033792C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>Движимые вещи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5" w:type="dxa"/>
          </w:tcPr>
          <w:p w:rsidR="0033792C" w:rsidRPr="0033792C" w:rsidRDefault="0033792C" w:rsidP="0033792C">
            <w:pPr>
              <w:pStyle w:val="Default"/>
              <w:rPr>
                <w:bCs/>
              </w:rPr>
            </w:pPr>
            <w:proofErr w:type="spellStart"/>
            <w:r w:rsidRPr="0033792C">
              <w:rPr>
                <w:bCs/>
              </w:rPr>
              <w:t>Testis</w:t>
            </w:r>
            <w:proofErr w:type="spellEnd"/>
            <w:r w:rsidRPr="0033792C">
              <w:rPr>
                <w:bCs/>
              </w:rPr>
              <w:t xml:space="preserve"> </w:t>
            </w:r>
            <w:proofErr w:type="spellStart"/>
            <w:r w:rsidRPr="0033792C">
              <w:rPr>
                <w:bCs/>
              </w:rPr>
              <w:t>unus</w:t>
            </w:r>
            <w:proofErr w:type="spellEnd"/>
            <w:r w:rsidRPr="0033792C">
              <w:rPr>
                <w:bCs/>
              </w:rPr>
              <w:t xml:space="preserve"> – </w:t>
            </w:r>
            <w:proofErr w:type="spellStart"/>
            <w:r w:rsidRPr="0033792C">
              <w:rPr>
                <w:bCs/>
              </w:rPr>
              <w:t>testis</w:t>
            </w:r>
            <w:proofErr w:type="spellEnd"/>
            <w:r w:rsidRPr="0033792C">
              <w:rPr>
                <w:bCs/>
              </w:rPr>
              <w:t xml:space="preserve"> </w:t>
            </w:r>
            <w:proofErr w:type="spellStart"/>
            <w:r w:rsidRPr="0033792C">
              <w:rPr>
                <w:bCs/>
              </w:rPr>
              <w:t>nullus</w:t>
            </w:r>
            <w:proofErr w:type="spellEnd"/>
            <w:r w:rsidRPr="0033792C">
              <w:rPr>
                <w:bCs/>
              </w:rPr>
              <w:t xml:space="preserve">. </w:t>
            </w:r>
          </w:p>
          <w:p w:rsidR="0033792C" w:rsidRPr="0033792C" w:rsidRDefault="0033792C" w:rsidP="0033792C">
            <w:pPr>
              <w:pStyle w:val="Default"/>
            </w:pPr>
          </w:p>
        </w:tc>
        <w:tc>
          <w:tcPr>
            <w:tcW w:w="5664" w:type="dxa"/>
            <w:gridSpan w:val="3"/>
          </w:tcPr>
          <w:p w:rsidR="0033792C" w:rsidRPr="0033792C" w:rsidRDefault="0033792C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>Один свидетель – не свидетель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33792C" w:rsidRPr="0033792C" w:rsidTr="0033792C">
        <w:tc>
          <w:tcPr>
            <w:tcW w:w="456" w:type="dxa"/>
          </w:tcPr>
          <w:p w:rsidR="0033792C" w:rsidRPr="0033792C" w:rsidRDefault="0033792C" w:rsidP="0033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5" w:type="dxa"/>
          </w:tcPr>
          <w:p w:rsidR="0033792C" w:rsidRPr="0033792C" w:rsidRDefault="0033792C" w:rsidP="0033792C">
            <w:pPr>
              <w:pStyle w:val="Default"/>
              <w:rPr>
                <w:bCs/>
              </w:rPr>
            </w:pPr>
            <w:proofErr w:type="spellStart"/>
            <w:r w:rsidRPr="0033792C">
              <w:rPr>
                <w:bCs/>
              </w:rPr>
              <w:t>Super</w:t>
            </w:r>
            <w:proofErr w:type="spellEnd"/>
            <w:r w:rsidRPr="0033792C">
              <w:rPr>
                <w:bCs/>
              </w:rPr>
              <w:t xml:space="preserve"> </w:t>
            </w:r>
            <w:proofErr w:type="spellStart"/>
            <w:r w:rsidRPr="0033792C">
              <w:rPr>
                <w:bCs/>
              </w:rPr>
              <w:t>omnia</w:t>
            </w:r>
            <w:proofErr w:type="spellEnd"/>
            <w:r w:rsidRPr="0033792C">
              <w:rPr>
                <w:bCs/>
              </w:rPr>
              <w:t xml:space="preserve"> </w:t>
            </w:r>
            <w:proofErr w:type="spellStart"/>
            <w:r w:rsidRPr="0033792C">
              <w:rPr>
                <w:bCs/>
              </w:rPr>
              <w:t>veritas</w:t>
            </w:r>
            <w:proofErr w:type="spellEnd"/>
          </w:p>
        </w:tc>
        <w:tc>
          <w:tcPr>
            <w:tcW w:w="5664" w:type="dxa"/>
            <w:gridSpan w:val="3"/>
          </w:tcPr>
          <w:p w:rsidR="0033792C" w:rsidRPr="0033792C" w:rsidRDefault="0033792C" w:rsidP="0033792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3792C">
              <w:rPr>
                <w:rFonts w:ascii="Times New Roman" w:hAnsi="Times New Roman"/>
                <w:bCs/>
                <w:sz w:val="24"/>
                <w:szCs w:val="24"/>
              </w:rPr>
              <w:t>Превыше всего истина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</w:tbl>
    <w:p w:rsidR="00552E9A" w:rsidRPr="0033792C" w:rsidRDefault="00552E9A" w:rsidP="0033792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2E9A" w:rsidRPr="0033792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F09" w:rsidRDefault="00484F09" w:rsidP="0033792C">
      <w:pPr>
        <w:spacing w:after="0" w:line="240" w:lineRule="auto"/>
      </w:pPr>
      <w:r>
        <w:separator/>
      </w:r>
    </w:p>
  </w:endnote>
  <w:endnote w:type="continuationSeparator" w:id="0">
    <w:p w:rsidR="00484F09" w:rsidRDefault="00484F09" w:rsidP="00337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41539"/>
      <w:docPartObj>
        <w:docPartGallery w:val="Page Numbers (Bottom of Page)"/>
        <w:docPartUnique/>
      </w:docPartObj>
    </w:sdtPr>
    <w:sdtEndPr/>
    <w:sdtContent>
      <w:p w:rsidR="0033792C" w:rsidRDefault="0033792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3EA">
          <w:rPr>
            <w:noProof/>
          </w:rPr>
          <w:t>2</w:t>
        </w:r>
        <w:r>
          <w:fldChar w:fldCharType="end"/>
        </w:r>
      </w:p>
    </w:sdtContent>
  </w:sdt>
  <w:p w:rsidR="0033792C" w:rsidRDefault="003379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F09" w:rsidRDefault="00484F09" w:rsidP="0033792C">
      <w:pPr>
        <w:spacing w:after="0" w:line="240" w:lineRule="auto"/>
      </w:pPr>
      <w:r>
        <w:separator/>
      </w:r>
    </w:p>
  </w:footnote>
  <w:footnote w:type="continuationSeparator" w:id="0">
    <w:p w:rsidR="00484F09" w:rsidRDefault="00484F09" w:rsidP="003379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169"/>
    <w:rsid w:val="000273EA"/>
    <w:rsid w:val="00061B8A"/>
    <w:rsid w:val="00104969"/>
    <w:rsid w:val="0014066C"/>
    <w:rsid w:val="00164441"/>
    <w:rsid w:val="00183AED"/>
    <w:rsid w:val="001A0A12"/>
    <w:rsid w:val="001F0632"/>
    <w:rsid w:val="002A7086"/>
    <w:rsid w:val="0032202B"/>
    <w:rsid w:val="0033365D"/>
    <w:rsid w:val="0033792C"/>
    <w:rsid w:val="003633D3"/>
    <w:rsid w:val="003E1D35"/>
    <w:rsid w:val="00441169"/>
    <w:rsid w:val="004572EB"/>
    <w:rsid w:val="0048394B"/>
    <w:rsid w:val="00484F09"/>
    <w:rsid w:val="00546FC1"/>
    <w:rsid w:val="00552E9A"/>
    <w:rsid w:val="0067738F"/>
    <w:rsid w:val="006C6406"/>
    <w:rsid w:val="00827259"/>
    <w:rsid w:val="008446A7"/>
    <w:rsid w:val="00936DA6"/>
    <w:rsid w:val="009B712C"/>
    <w:rsid w:val="00AD61B9"/>
    <w:rsid w:val="00B66784"/>
    <w:rsid w:val="00B70E26"/>
    <w:rsid w:val="00B7496F"/>
    <w:rsid w:val="00C255A5"/>
    <w:rsid w:val="00D36210"/>
    <w:rsid w:val="00D47055"/>
    <w:rsid w:val="00D947C2"/>
    <w:rsid w:val="00DE06C0"/>
    <w:rsid w:val="00E05FD2"/>
    <w:rsid w:val="00E30AE7"/>
    <w:rsid w:val="00E363F0"/>
    <w:rsid w:val="00FF25A1"/>
    <w:rsid w:val="00FF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D61B9"/>
    <w:rPr>
      <w:b/>
      <w:bCs/>
    </w:rPr>
  </w:style>
  <w:style w:type="paragraph" w:styleId="a5">
    <w:name w:val="Normal (Web)"/>
    <w:basedOn w:val="a"/>
    <w:rsid w:val="0033792C"/>
    <w:pPr>
      <w:spacing w:before="100" w:beforeAutospacing="1" w:after="100" w:afterAutospacing="1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3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37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792C"/>
  </w:style>
  <w:style w:type="paragraph" w:styleId="a8">
    <w:name w:val="footer"/>
    <w:basedOn w:val="a"/>
    <w:link w:val="a9"/>
    <w:uiPriority w:val="99"/>
    <w:unhideWhenUsed/>
    <w:rsid w:val="00337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79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D61B9"/>
    <w:rPr>
      <w:b/>
      <w:bCs/>
    </w:rPr>
  </w:style>
  <w:style w:type="paragraph" w:styleId="a5">
    <w:name w:val="Normal (Web)"/>
    <w:basedOn w:val="a"/>
    <w:rsid w:val="0033792C"/>
    <w:pPr>
      <w:spacing w:before="100" w:beforeAutospacing="1" w:after="100" w:afterAutospacing="1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3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337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792C"/>
  </w:style>
  <w:style w:type="paragraph" w:styleId="a8">
    <w:name w:val="footer"/>
    <w:basedOn w:val="a"/>
    <w:link w:val="a9"/>
    <w:uiPriority w:val="99"/>
    <w:unhideWhenUsed/>
    <w:rsid w:val="00337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7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5</cp:revision>
  <dcterms:created xsi:type="dcterms:W3CDTF">2021-09-28T06:51:00Z</dcterms:created>
  <dcterms:modified xsi:type="dcterms:W3CDTF">2021-09-29T06:45:00Z</dcterms:modified>
</cp:coreProperties>
</file>